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36" w:rsidRPr="004D3E36" w:rsidRDefault="004D3E36" w:rsidP="004D3E36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4D3E36">
        <w:rPr>
          <w:rFonts w:ascii="黑体" w:eastAsia="黑体" w:hAnsi="黑体" w:cs="黑体" w:hint="eastAsia"/>
          <w:sz w:val="36"/>
          <w:szCs w:val="36"/>
        </w:rPr>
        <w:t>中国民用航空飞行学院</w:t>
      </w:r>
    </w:p>
    <w:p w:rsidR="004D3E36" w:rsidRPr="004D3E36" w:rsidRDefault="004D3E36" w:rsidP="004D3E36">
      <w:pPr>
        <w:jc w:val="center"/>
        <w:rPr>
          <w:rFonts w:ascii="黑体" w:eastAsia="黑体" w:hAnsi="黑体" w:cs="黑体" w:hint="eastAsia"/>
          <w:sz w:val="36"/>
          <w:szCs w:val="36"/>
        </w:rPr>
      </w:pPr>
      <w:r w:rsidRPr="004D3E36">
        <w:rPr>
          <w:rFonts w:ascii="黑体" w:eastAsia="黑体" w:hAnsi="黑体" w:cs="黑体" w:hint="eastAsia"/>
          <w:sz w:val="36"/>
          <w:szCs w:val="36"/>
        </w:rPr>
        <w:t>本科教学工作审核评估</w:t>
      </w:r>
      <w:r w:rsidRPr="004D3E36">
        <w:rPr>
          <w:rFonts w:ascii="黑体" w:eastAsia="黑体" w:hAnsi="黑体" w:cs="黑体" w:hint="eastAsia"/>
          <w:sz w:val="36"/>
          <w:szCs w:val="36"/>
        </w:rPr>
        <w:t>自评报告任务分解</w:t>
      </w:r>
      <w:r w:rsidRPr="004D3E36">
        <w:rPr>
          <w:rFonts w:ascii="黑体" w:eastAsia="黑体" w:hAnsi="黑体" w:cs="黑体" w:hint="eastAsia"/>
          <w:sz w:val="36"/>
          <w:szCs w:val="36"/>
        </w:rPr>
        <w:t>表</w:t>
      </w:r>
    </w:p>
    <w:p w:rsidR="004D3E36" w:rsidRDefault="004D3E36" w:rsidP="004D3E36">
      <w:pPr>
        <w:spacing w:line="38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proofErr w:type="gramStart"/>
      <w:r w:rsidRPr="00D97D89">
        <w:rPr>
          <w:rFonts w:asciiTheme="majorEastAsia" w:eastAsiaTheme="majorEastAsia" w:hAnsiTheme="majorEastAsia" w:hint="eastAsia"/>
          <w:sz w:val="28"/>
          <w:szCs w:val="28"/>
        </w:rPr>
        <w:t>评建办</w:t>
      </w:r>
      <w:proofErr w:type="gramEnd"/>
      <w:r w:rsidRPr="00D97D89">
        <w:rPr>
          <w:rFonts w:asciiTheme="majorEastAsia" w:eastAsiaTheme="majorEastAsia" w:hAnsiTheme="majorEastAsia" w:hint="eastAsia"/>
          <w:sz w:val="28"/>
          <w:szCs w:val="28"/>
        </w:rPr>
        <w:t>（2018）0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D97D89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F45082" w:rsidRDefault="00F45082" w:rsidP="00F45082">
      <w:pPr>
        <w:spacing w:line="380" w:lineRule="exac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D44C1E" w:rsidRPr="0056380B" w:rsidRDefault="00F45082" w:rsidP="0056380B">
      <w:pPr>
        <w:spacing w:line="380" w:lineRule="exact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6380B">
        <w:rPr>
          <w:rFonts w:asciiTheme="majorEastAsia" w:eastAsiaTheme="majorEastAsia" w:hAnsiTheme="majorEastAsia" w:hint="eastAsia"/>
          <w:sz w:val="24"/>
          <w:szCs w:val="24"/>
        </w:rPr>
        <w:t>报告撰写要求:</w:t>
      </w:r>
    </w:p>
    <w:p w:rsidR="00D44C1E" w:rsidRPr="0056380B" w:rsidRDefault="00D44C1E" w:rsidP="0056380B">
      <w:pPr>
        <w:spacing w:line="380" w:lineRule="exact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6380B">
        <w:rPr>
          <w:rFonts w:asciiTheme="majorEastAsia" w:eastAsiaTheme="majorEastAsia" w:hAnsiTheme="majorEastAsia" w:hint="eastAsia"/>
          <w:sz w:val="24"/>
          <w:szCs w:val="24"/>
        </w:rPr>
        <w:t>1、请各负责单位与4月8日下班前，</w:t>
      </w:r>
      <w:r w:rsidRPr="0056380B">
        <w:rPr>
          <w:rFonts w:asciiTheme="majorEastAsia" w:eastAsiaTheme="majorEastAsia" w:hAnsiTheme="majorEastAsia" w:hint="eastAsia"/>
          <w:sz w:val="24"/>
          <w:szCs w:val="24"/>
        </w:rPr>
        <w:t>请各组组长</w:t>
      </w:r>
      <w:r w:rsidRPr="0056380B">
        <w:rPr>
          <w:rFonts w:asciiTheme="majorEastAsia" w:eastAsiaTheme="majorEastAsia" w:hAnsiTheme="majorEastAsia" w:hint="eastAsia"/>
          <w:sz w:val="24"/>
          <w:szCs w:val="24"/>
        </w:rPr>
        <w:t>及参编单位</w:t>
      </w:r>
      <w:r w:rsidRPr="0056380B">
        <w:rPr>
          <w:rFonts w:asciiTheme="majorEastAsia" w:eastAsiaTheme="majorEastAsia" w:hAnsiTheme="majorEastAsia" w:hint="eastAsia"/>
          <w:sz w:val="24"/>
          <w:szCs w:val="24"/>
        </w:rPr>
        <w:t>确定每个要点的撰写人，并汇总至教务处高教研究室黄龙杨老师（66878）。</w:t>
      </w:r>
    </w:p>
    <w:p w:rsidR="004D3E36" w:rsidRPr="0056380B" w:rsidRDefault="00D44C1E" w:rsidP="0056380B">
      <w:pPr>
        <w:spacing w:line="380" w:lineRule="exact"/>
        <w:ind w:firstLineChars="200" w:firstLine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56380B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F45082" w:rsidRPr="0056380B">
        <w:rPr>
          <w:rFonts w:asciiTheme="majorEastAsia" w:eastAsiaTheme="majorEastAsia" w:hAnsiTheme="majorEastAsia" w:hint="eastAsia"/>
          <w:sz w:val="24"/>
          <w:szCs w:val="24"/>
        </w:rPr>
        <w:t>64个审核要点，每个要点字数1500左右，其中，每个要点的问题不少以三分之一。</w:t>
      </w:r>
    </w:p>
    <w:p w:rsidR="00D44C1E" w:rsidRPr="0056380B" w:rsidRDefault="00D44C1E" w:rsidP="0056380B">
      <w:pPr>
        <w:spacing w:line="38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80B">
        <w:rPr>
          <w:rFonts w:asciiTheme="majorEastAsia" w:eastAsiaTheme="majorEastAsia" w:hAnsiTheme="majorEastAsia" w:hint="eastAsia"/>
          <w:sz w:val="24"/>
          <w:szCs w:val="24"/>
        </w:rPr>
        <w:t>3、报告撰写的时间安排</w:t>
      </w:r>
      <w:r w:rsidR="001A6FD4" w:rsidRPr="0056380B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Pr="0056380B">
        <w:rPr>
          <w:rFonts w:asciiTheme="majorEastAsia" w:eastAsiaTheme="majorEastAsia" w:hAnsiTheme="majorEastAsia" w:hint="eastAsia"/>
          <w:sz w:val="24"/>
          <w:szCs w:val="24"/>
        </w:rPr>
        <w:t>见</w:t>
      </w:r>
      <w:r w:rsidR="001A6FD4" w:rsidRPr="0056380B">
        <w:rPr>
          <w:rFonts w:asciiTheme="majorEastAsia" w:eastAsiaTheme="majorEastAsia" w:hAnsiTheme="majorEastAsia" w:hint="eastAsia"/>
          <w:sz w:val="24"/>
          <w:szCs w:val="24"/>
        </w:rPr>
        <w:t>《工作推进计划表》。</w:t>
      </w:r>
    </w:p>
    <w:tbl>
      <w:tblPr>
        <w:tblW w:w="9209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417"/>
        <w:gridCol w:w="3403"/>
        <w:gridCol w:w="1008"/>
        <w:gridCol w:w="2252"/>
      </w:tblGrid>
      <w:tr w:rsidR="004D3E36" w:rsidRPr="001B0ADF" w:rsidTr="002838B9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审核</w:t>
            </w:r>
          </w:p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审核要素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审核要点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牵头</w:t>
            </w:r>
          </w:p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参与单位及</w:t>
            </w:r>
          </w:p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参与的要点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一、定位与目标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（一）办学定位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学校办学方向、办学定位及确定依据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</w:t>
            </w:r>
          </w:p>
          <w:p w:rsidR="00362366" w:rsidRDefault="0036236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（唐庆如）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宣传部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办学定位在学校发展规划中的体现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（二）培养目标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学校人才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培养总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目标及确定依据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飞标处</w:t>
            </w:r>
            <w:proofErr w:type="gramEnd"/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专业培养目标、标准及确定依据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</w:t>
            </w:r>
            <w:proofErr w:type="gramStart"/>
            <w:r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飞标处</w:t>
            </w:r>
            <w:proofErr w:type="gramEnd"/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（三）教学中心地位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落实学校人才培养中心地位的政策与措施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院办、组织部</w:t>
            </w:r>
          </w:p>
        </w:tc>
      </w:tr>
      <w:tr w:rsidR="004D3E36" w:rsidRPr="001B0ADF" w:rsidTr="002838B9">
        <w:trPr>
          <w:trHeight w:val="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人才培养中心地位的体现与效果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院办、宣传部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学校领导对本科教学的重视情况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院办、组织部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二、教师队伍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（四）数量与结构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教师队伍的数量与结构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  <w:p w:rsidR="00362366" w:rsidRDefault="0036236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（王云丰）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人事处、</w:t>
            </w:r>
            <w:r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教师队伍建设规划及发展态势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  <w:r w:rsidR="009216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9216EA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（五）教育教学水平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专任教师的专业水平与教学能力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  <w:r w:rsidR="009216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9216EA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学校师德师风建设措施与效果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  <w:r w:rsidR="009216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9216EA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（六）教师教学投入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教授、副教授为本科生上课情况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教师开展教学研究、参与教学改革与建设情况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（七）教师发展与服务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提升教师教学能力和专业水平的政策措施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服务教师职业生涯发展的政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策措施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beforeLines="3" w:before="9" w:afterLines="3" w:after="9"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人事处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三、教学资源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（八）教学经费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教学经费投入及保障机制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D3E3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发展规划处</w:t>
            </w: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（李卫东）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adjustRightInd w:val="0"/>
              <w:snapToGrid w:val="0"/>
              <w:spacing w:beforeLines="3" w:before="9" w:afterLines="3" w:after="9" w:line="300" w:lineRule="exact"/>
              <w:ind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学校教学经费年度变化情况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教学经费分配方式、比例及使用效益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（九）教学设施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教学设施满足教学需要情况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国资处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教学、科研设施的开放程度及利用率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教务处，科研处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教学信息化条件及资源建设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现教中心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（十）专业设置与培养方案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专业建设规划与执行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专业设置与结构调整，优势专业与新专业建设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培养方案的制订、执行与调整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（十一）课程资源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课程建设规划与执行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课程的数量、结构及优质课程资源建设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教材建设与选用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（十二）社会资源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合作办学、合作育人的措施与效果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79" w:rsidRDefault="009216EA" w:rsidP="00F23C79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院办、科研处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共建教学资源情况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国资处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社会捐赠情况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9216EA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四、培养过程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（十三）教学改革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教学改革的总体思路及保障措施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362366" w:rsidRDefault="0036236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（何小微）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教务处、院办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人才培养模式改革，人才培养机制、机制改革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教务处、院办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教学及管理信息化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教务处、现教中心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（十四）课堂教学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教学大纲的制订与执行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教学内容对人才培养目标的体现，科研转化教学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教务处、科研处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教师教学方法，学生学习方法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考试（考核）的方法及管理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（十五）实践教学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实践教学体系建设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实验教学与实验室开放情况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实习实训、社会实践、毕业设计（论文）的落实及效果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（十六）第二课堂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第二课堂育人体系建设与保障措施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院团委、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社团建设与校园文化、科技活动及育人效果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院团委、学生处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学生国内外交流情况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1A27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五、学生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发展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（十七）招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生及生源情况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44.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学校总体生源状况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（曾崇林）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Pr="00E62CE7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br w:type="page"/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br w:type="page"/>
            </w:r>
            <w:r w:rsidRPr="00E62C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各专业生源数量及特征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招生处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（十八）学生指导与服务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学生指导与服务的内容及效果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学生指导与服务的组织与条件保障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学生对指导与服务的评价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（十九）学风与学习效果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学风建设的措施与效果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学生处、教务处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学生学业成绩及综合素质表现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学生对自我学习与成长的满意度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（二十）就业与发展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毕业生就业率与职业发展情况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用人单位对毕业生评价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六、质量保障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（二十一）教学质量保障体系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质量标准建设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362366" w:rsidRDefault="0036236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（雷秋鸣）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</w:t>
            </w:r>
            <w:proofErr w:type="gramStart"/>
            <w:r w:rsidR="004D3E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飞标处</w:t>
            </w:r>
            <w:proofErr w:type="gramEnd"/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55.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学校质量保障模式及体系结构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56.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质量保障体系的组织、制度建设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57.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教学质量管理队伍建设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（二十二）质量监控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58.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自我评估及质量监控的内容与方式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59.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自我评估及质量监控的实施效果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（二十三）质量信息及利用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60.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校内教学状态数据库建设情况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质量信息统计、分析、反馈机制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质量信息公开及年度质量报告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（二十四）质量改进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质量改进的途径与方法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质量改进的效果与评价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</w:t>
            </w:r>
            <w:r w:rsidR="00F23C7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F23C79" w:rsidRPr="00AA304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各二级学院</w:t>
            </w:r>
            <w:bookmarkStart w:id="0" w:name="_GoBack"/>
            <w:bookmarkEnd w:id="0"/>
          </w:p>
        </w:tc>
      </w:tr>
      <w:tr w:rsidR="004D3E36" w:rsidRPr="001B0ADF" w:rsidTr="002838B9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自选特色项目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4D3E36" w:rsidP="0056380B">
            <w:pPr>
              <w:widowControl/>
              <w:adjustRightInd w:val="0"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36" w:rsidRDefault="00C62D25" w:rsidP="0056380B">
            <w:pPr>
              <w:widowControl/>
              <w:snapToGrid w:val="0"/>
              <w:spacing w:line="300" w:lineRule="exact"/>
              <w:ind w:leftChars="-25" w:left="-53" w:rightChars="-25" w:right="-53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飞标处</w:t>
            </w:r>
            <w:r w:rsidR="003623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（葛志斌）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="0036236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教务处、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院办</w:t>
            </w:r>
          </w:p>
        </w:tc>
      </w:tr>
    </w:tbl>
    <w:p w:rsidR="00A73886" w:rsidRDefault="00A73886">
      <w:pPr>
        <w:rPr>
          <w:rFonts w:hint="eastAsia"/>
        </w:rPr>
      </w:pPr>
    </w:p>
    <w:p w:rsidR="002B3CAE" w:rsidRDefault="002B3CAE" w:rsidP="002B3C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proofErr w:type="gramStart"/>
      <w:r>
        <w:rPr>
          <w:rFonts w:hint="eastAsia"/>
          <w:sz w:val="28"/>
          <w:szCs w:val="28"/>
        </w:rPr>
        <w:t>学院评建办公室</w:t>
      </w:r>
      <w:proofErr w:type="gramEnd"/>
    </w:p>
    <w:p w:rsidR="002B3CAE" w:rsidRPr="004D3E36" w:rsidRDefault="002B3CAE" w:rsidP="0056380B">
      <w:pPr>
        <w:jc w:val="center"/>
      </w:pPr>
      <w:r>
        <w:rPr>
          <w:rFonts w:hint="eastAsia"/>
          <w:sz w:val="28"/>
          <w:szCs w:val="28"/>
        </w:rPr>
        <w:t xml:space="preserve">                                       2018.03.30</w:t>
      </w:r>
    </w:p>
    <w:sectPr w:rsidR="002B3CAE" w:rsidRPr="004D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3E" w:rsidRDefault="0031673E" w:rsidP="00D44C1E">
      <w:r>
        <w:separator/>
      </w:r>
    </w:p>
  </w:endnote>
  <w:endnote w:type="continuationSeparator" w:id="0">
    <w:p w:rsidR="0031673E" w:rsidRDefault="0031673E" w:rsidP="00D4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3E" w:rsidRDefault="0031673E" w:rsidP="00D44C1E">
      <w:r>
        <w:separator/>
      </w:r>
    </w:p>
  </w:footnote>
  <w:footnote w:type="continuationSeparator" w:id="0">
    <w:p w:rsidR="0031673E" w:rsidRDefault="0031673E" w:rsidP="00D4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36"/>
    <w:rsid w:val="001A2736"/>
    <w:rsid w:val="001A6FD4"/>
    <w:rsid w:val="002B3CAE"/>
    <w:rsid w:val="0031673E"/>
    <w:rsid w:val="003503A2"/>
    <w:rsid w:val="00362366"/>
    <w:rsid w:val="004D3E36"/>
    <w:rsid w:val="0056380B"/>
    <w:rsid w:val="008938D9"/>
    <w:rsid w:val="009216EA"/>
    <w:rsid w:val="00970134"/>
    <w:rsid w:val="00995739"/>
    <w:rsid w:val="009D0BD4"/>
    <w:rsid w:val="00A010A2"/>
    <w:rsid w:val="00A40BED"/>
    <w:rsid w:val="00A73886"/>
    <w:rsid w:val="00AA1D25"/>
    <w:rsid w:val="00C62D25"/>
    <w:rsid w:val="00D44C1E"/>
    <w:rsid w:val="00D53097"/>
    <w:rsid w:val="00E168D0"/>
    <w:rsid w:val="00E23D6F"/>
    <w:rsid w:val="00E76304"/>
    <w:rsid w:val="00EC05F2"/>
    <w:rsid w:val="00EE78AF"/>
    <w:rsid w:val="00F23C79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3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3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4C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4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3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3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4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4C1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4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朱代武</dc:creator>
  <cp:lastModifiedBy>朱代武</cp:lastModifiedBy>
  <cp:revision>12</cp:revision>
  <cp:lastPrinted>2018-04-03T03:25:00Z</cp:lastPrinted>
  <dcterms:created xsi:type="dcterms:W3CDTF">2018-04-01T12:31:00Z</dcterms:created>
  <dcterms:modified xsi:type="dcterms:W3CDTF">2018-04-03T03:37:00Z</dcterms:modified>
</cp:coreProperties>
</file>