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07" w:rsidRDefault="00603B07" w:rsidP="00603B07">
      <w:pPr>
        <w:pStyle w:val="1"/>
        <w:spacing w:before="0" w:after="0" w:line="360" w:lineRule="auto"/>
        <w:ind w:firstLine="0"/>
        <w:jc w:val="center"/>
      </w:pPr>
      <w:r>
        <w:rPr>
          <w:rFonts w:hint="eastAsia"/>
        </w:rPr>
        <w:t>项目概况</w:t>
      </w:r>
    </w:p>
    <w:p w:rsidR="00603B07" w:rsidRPr="00603B07" w:rsidRDefault="00603B07" w:rsidP="00603B07">
      <w:pPr>
        <w:spacing w:line="360" w:lineRule="auto"/>
        <w:ind w:firstLineChars="200" w:firstLine="640"/>
        <w:jc w:val="both"/>
      </w:pPr>
      <w:r w:rsidRPr="00603B07">
        <w:rPr>
          <w:rFonts w:hint="eastAsia"/>
        </w:rPr>
        <w:t>从用户需求出发，通过空管服务过程质量管控原型系统，引接及处理空管服务过程多源异构数据，通过空管服务过程质量管控原型系统，实现空管服务过程质量管</w:t>
      </w:r>
      <w:proofErr w:type="gramStart"/>
      <w:r w:rsidRPr="00603B07">
        <w:rPr>
          <w:rFonts w:hint="eastAsia"/>
        </w:rPr>
        <w:t>控关键</w:t>
      </w:r>
      <w:proofErr w:type="gramEnd"/>
      <w:r w:rsidRPr="00603B07">
        <w:rPr>
          <w:rFonts w:hint="eastAsia"/>
        </w:rPr>
        <w:t>指标全天候的自动分析、评价和反馈；对于不合格指标进行自动告警，并自动提交运行质量报告，为质量改进管理策略的实施提供数据支持，并在一线空管岗位运行验证</w:t>
      </w:r>
    </w:p>
    <w:p w:rsidR="00603B07" w:rsidRDefault="00603B07" w:rsidP="00603B07">
      <w:pPr>
        <w:spacing w:line="360" w:lineRule="auto"/>
        <w:ind w:firstLineChars="200" w:firstLine="643"/>
        <w:jc w:val="both"/>
        <w:rPr>
          <w:b/>
          <w:bCs/>
        </w:rPr>
      </w:pPr>
      <w:r>
        <w:rPr>
          <w:rFonts w:hint="eastAsia"/>
          <w:b/>
          <w:bCs/>
        </w:rPr>
        <w:t>一、系统要求</w:t>
      </w:r>
    </w:p>
    <w:p w:rsidR="00603B07" w:rsidRPr="00444C88" w:rsidRDefault="00603B07" w:rsidP="00AF4C7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AF4C72">
        <w:rPr>
          <w:rFonts w:ascii="宋体" w:eastAsia="宋体" w:hAnsi="宋体" w:hint="eastAsia"/>
          <w:sz w:val="28"/>
          <w:szCs w:val="28"/>
        </w:rPr>
        <w:t>．</w:t>
      </w:r>
      <w:r w:rsidRPr="00751FB5">
        <w:rPr>
          <w:rFonts w:ascii="宋体" w:eastAsia="宋体" w:hAnsi="宋体" w:hint="eastAsia"/>
          <w:sz w:val="28"/>
          <w:szCs w:val="28"/>
        </w:rPr>
        <w:t>空管</w:t>
      </w:r>
      <w:r>
        <w:rPr>
          <w:rFonts w:ascii="宋体" w:eastAsia="宋体" w:hAnsi="宋体" w:hint="eastAsia"/>
          <w:sz w:val="28"/>
          <w:szCs w:val="28"/>
        </w:rPr>
        <w:t>运行</w:t>
      </w:r>
      <w:r w:rsidRPr="00751FB5">
        <w:rPr>
          <w:rFonts w:ascii="宋体" w:eastAsia="宋体" w:hAnsi="宋体" w:hint="eastAsia"/>
          <w:sz w:val="28"/>
          <w:szCs w:val="28"/>
        </w:rPr>
        <w:t>系统</w:t>
      </w:r>
      <w:r>
        <w:rPr>
          <w:rFonts w:ascii="宋体" w:eastAsia="宋体" w:hAnsi="宋体" w:hint="eastAsia"/>
          <w:sz w:val="28"/>
          <w:szCs w:val="28"/>
        </w:rPr>
        <w:t>数据源引接能力</w:t>
      </w:r>
    </w:p>
    <w:p w:rsidR="00AF4C72" w:rsidRDefault="00603B07" w:rsidP="00AF4C7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AF4C72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多源异构大数据处理能力</w:t>
      </w:r>
    </w:p>
    <w:p w:rsidR="00603B07" w:rsidRDefault="00603B07" w:rsidP="00AF4C7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AF4C72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 w:hint="eastAsia"/>
          <w:sz w:val="28"/>
          <w:szCs w:val="28"/>
        </w:rPr>
        <w:t>技术要求</w:t>
      </w:r>
    </w:p>
    <w:p w:rsidR="00603B07" w:rsidRPr="00283B26" w:rsidRDefault="00603B07" w:rsidP="00AF4C72">
      <w:pPr>
        <w:ind w:firstLineChars="171" w:firstLine="479"/>
        <w:rPr>
          <w:rFonts w:ascii="宋体" w:eastAsia="宋体" w:hAnsi="宋体"/>
          <w:sz w:val="28"/>
          <w:szCs w:val="28"/>
        </w:rPr>
      </w:pPr>
      <w:r w:rsidRPr="00283B26">
        <w:rPr>
          <w:rFonts w:ascii="宋体" w:eastAsia="宋体" w:hAnsi="宋体"/>
          <w:sz w:val="28"/>
          <w:szCs w:val="28"/>
        </w:rPr>
        <w:t>1）收集—数据采集技术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603B07" w:rsidRPr="00283B26" w:rsidRDefault="00603B07" w:rsidP="00AF4C72">
      <w:pPr>
        <w:ind w:firstLineChars="171" w:firstLine="479"/>
        <w:rPr>
          <w:rFonts w:ascii="宋体" w:eastAsia="宋体" w:hAnsi="宋体"/>
          <w:sz w:val="28"/>
          <w:szCs w:val="28"/>
        </w:rPr>
      </w:pPr>
      <w:r w:rsidRPr="00283B26">
        <w:rPr>
          <w:rFonts w:ascii="宋体" w:eastAsia="宋体" w:hAnsi="宋体"/>
          <w:sz w:val="28"/>
          <w:szCs w:val="28"/>
        </w:rPr>
        <w:t>2）存储——数据存储技术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603B07" w:rsidRPr="00283B26" w:rsidRDefault="00603B07" w:rsidP="00AF4C72">
      <w:pPr>
        <w:ind w:firstLineChars="171" w:firstLine="479"/>
        <w:rPr>
          <w:rFonts w:ascii="宋体" w:eastAsia="宋体" w:hAnsi="宋体"/>
          <w:sz w:val="28"/>
          <w:szCs w:val="28"/>
        </w:rPr>
      </w:pPr>
      <w:r w:rsidRPr="00283B26">
        <w:rPr>
          <w:rFonts w:ascii="宋体" w:eastAsia="宋体" w:hAnsi="宋体"/>
          <w:sz w:val="28"/>
          <w:szCs w:val="28"/>
        </w:rPr>
        <w:t>3）共享——数据索引和访问技术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603B07" w:rsidRDefault="00603B07" w:rsidP="00AF4C72">
      <w:pPr>
        <w:ind w:firstLineChars="171" w:firstLine="479"/>
        <w:rPr>
          <w:rFonts w:ascii="宋体" w:eastAsia="宋体" w:hAnsi="宋体"/>
          <w:sz w:val="28"/>
          <w:szCs w:val="28"/>
        </w:rPr>
      </w:pPr>
      <w:r w:rsidRPr="00283B26">
        <w:rPr>
          <w:rFonts w:ascii="宋体" w:eastAsia="宋体" w:hAnsi="宋体"/>
          <w:sz w:val="28"/>
          <w:szCs w:val="28"/>
        </w:rPr>
        <w:t>4）呈现——数据可视化技术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603B07" w:rsidRDefault="00603B07" w:rsidP="00AF4C7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AF4C72">
        <w:rPr>
          <w:rFonts w:ascii="宋体" w:eastAsia="宋体" w:hAnsi="宋体" w:hint="eastAsia"/>
          <w:sz w:val="28"/>
          <w:szCs w:val="28"/>
        </w:rPr>
        <w:t>．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系统性能</w:t>
      </w:r>
    </w:p>
    <w:p w:rsidR="00603B07" w:rsidRPr="00283B26" w:rsidRDefault="00603B07" w:rsidP="00AF4C72">
      <w:pPr>
        <w:ind w:firstLine="570"/>
        <w:rPr>
          <w:rFonts w:ascii="宋体" w:eastAsia="宋体" w:hAnsi="宋体"/>
          <w:sz w:val="28"/>
          <w:szCs w:val="28"/>
        </w:rPr>
      </w:pPr>
      <w:r w:rsidRPr="00283B26">
        <w:rPr>
          <w:rFonts w:ascii="宋体" w:eastAsia="宋体" w:hAnsi="宋体"/>
          <w:sz w:val="28"/>
          <w:szCs w:val="28"/>
        </w:rPr>
        <w:t>1）</w:t>
      </w:r>
      <w:r>
        <w:rPr>
          <w:rFonts w:ascii="宋体" w:eastAsia="宋体" w:hAnsi="宋体" w:hint="eastAsia"/>
          <w:sz w:val="28"/>
          <w:szCs w:val="28"/>
        </w:rPr>
        <w:t>数据</w:t>
      </w:r>
      <w:r w:rsidRPr="00283B26">
        <w:rPr>
          <w:rFonts w:ascii="宋体" w:eastAsia="宋体" w:hAnsi="宋体"/>
          <w:sz w:val="28"/>
          <w:szCs w:val="28"/>
        </w:rPr>
        <w:t>自动收集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603B07" w:rsidRPr="00283B26" w:rsidRDefault="00603B07" w:rsidP="00AF4C72">
      <w:pPr>
        <w:ind w:firstLine="570"/>
        <w:rPr>
          <w:rFonts w:ascii="宋体" w:eastAsia="宋体" w:hAnsi="宋体"/>
          <w:sz w:val="28"/>
          <w:szCs w:val="28"/>
        </w:rPr>
      </w:pPr>
      <w:r w:rsidRPr="00283B26">
        <w:rPr>
          <w:rFonts w:ascii="宋体" w:eastAsia="宋体" w:hAnsi="宋体"/>
          <w:sz w:val="28"/>
          <w:szCs w:val="28"/>
        </w:rPr>
        <w:t>2）</w:t>
      </w:r>
      <w:r>
        <w:rPr>
          <w:rFonts w:ascii="宋体" w:eastAsia="宋体" w:hAnsi="宋体" w:hint="eastAsia"/>
          <w:sz w:val="28"/>
          <w:szCs w:val="28"/>
        </w:rPr>
        <w:t>数据</w:t>
      </w:r>
      <w:r w:rsidRPr="00283B26">
        <w:rPr>
          <w:rFonts w:ascii="宋体" w:eastAsia="宋体" w:hAnsi="宋体"/>
          <w:sz w:val="28"/>
          <w:szCs w:val="28"/>
        </w:rPr>
        <w:t>自动分析评价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603B07" w:rsidRPr="00283B26" w:rsidRDefault="00603B07" w:rsidP="00AF4C72">
      <w:pPr>
        <w:ind w:firstLine="570"/>
        <w:rPr>
          <w:rFonts w:ascii="宋体" w:eastAsia="宋体" w:hAnsi="宋体"/>
          <w:sz w:val="28"/>
          <w:szCs w:val="28"/>
        </w:rPr>
      </w:pPr>
      <w:r w:rsidRPr="00283B26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）自动</w:t>
      </w:r>
      <w:r>
        <w:rPr>
          <w:rFonts w:ascii="宋体" w:eastAsia="宋体" w:hAnsi="宋体" w:hint="eastAsia"/>
          <w:sz w:val="28"/>
          <w:szCs w:val="28"/>
        </w:rPr>
        <w:t>生成</w:t>
      </w:r>
      <w:r w:rsidRPr="00283B26">
        <w:rPr>
          <w:rFonts w:ascii="宋体" w:eastAsia="宋体" w:hAnsi="宋体"/>
          <w:sz w:val="28"/>
          <w:szCs w:val="28"/>
        </w:rPr>
        <w:t>多媒体报告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603B07" w:rsidRDefault="00603B07" w:rsidP="00AF4C7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83B26">
        <w:rPr>
          <w:rFonts w:ascii="宋体" w:eastAsia="宋体" w:hAnsi="宋体"/>
          <w:sz w:val="28"/>
          <w:szCs w:val="28"/>
        </w:rPr>
        <w:t>4）场景重现。</w:t>
      </w:r>
    </w:p>
    <w:p w:rsidR="00603B07" w:rsidRDefault="00603B07" w:rsidP="00603B07">
      <w:pPr>
        <w:spacing w:line="360" w:lineRule="auto"/>
        <w:ind w:firstLineChars="200" w:firstLine="643"/>
        <w:jc w:val="both"/>
        <w:rPr>
          <w:b/>
          <w:bCs/>
        </w:rPr>
      </w:pPr>
      <w:r>
        <w:rPr>
          <w:rFonts w:hint="eastAsia"/>
          <w:b/>
          <w:bCs/>
        </w:rPr>
        <w:t>二、服务期限</w:t>
      </w:r>
    </w:p>
    <w:p w:rsidR="00603B07" w:rsidRDefault="00603B07" w:rsidP="00603B07">
      <w:pPr>
        <w:spacing w:line="360" w:lineRule="auto"/>
        <w:ind w:firstLineChars="200" w:firstLine="640"/>
        <w:jc w:val="both"/>
      </w:pPr>
      <w:r>
        <w:rPr>
          <w:rFonts w:hint="eastAsia"/>
        </w:rPr>
        <w:t>自招标人委托之日起至</w:t>
      </w:r>
      <w:r>
        <w:t>2019</w:t>
      </w:r>
      <w:r>
        <w:rPr>
          <w:rFonts w:hint="eastAsia"/>
        </w:rPr>
        <w:t>年底前完成。</w:t>
      </w:r>
    </w:p>
    <w:p w:rsidR="001C4C58" w:rsidRPr="00603B07" w:rsidRDefault="001C4C58"/>
    <w:sectPr w:rsidR="001C4C58" w:rsidRPr="0060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7D" w:rsidRDefault="005A3B7D" w:rsidP="008565C6">
      <w:r>
        <w:separator/>
      </w:r>
    </w:p>
  </w:endnote>
  <w:endnote w:type="continuationSeparator" w:id="0">
    <w:p w:rsidR="005A3B7D" w:rsidRDefault="005A3B7D" w:rsidP="0085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7D" w:rsidRDefault="005A3B7D" w:rsidP="008565C6">
      <w:r>
        <w:separator/>
      </w:r>
    </w:p>
  </w:footnote>
  <w:footnote w:type="continuationSeparator" w:id="0">
    <w:p w:rsidR="005A3B7D" w:rsidRDefault="005A3B7D" w:rsidP="0085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07"/>
    <w:rsid w:val="001C4C58"/>
    <w:rsid w:val="005A3B7D"/>
    <w:rsid w:val="00603B07"/>
    <w:rsid w:val="008565C6"/>
    <w:rsid w:val="00A87556"/>
    <w:rsid w:val="00A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07"/>
    <w:pPr>
      <w:ind w:firstLine="200"/>
    </w:pPr>
    <w:rPr>
      <w:rFonts w:ascii="Times New Roman" w:eastAsia="仿宋_GB2312" w:hAnsi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603B0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03B07"/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56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5C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5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5C6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07"/>
    <w:pPr>
      <w:ind w:firstLine="200"/>
    </w:pPr>
    <w:rPr>
      <w:rFonts w:ascii="Times New Roman" w:eastAsia="仿宋_GB2312" w:hAnsi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603B0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03B07"/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56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5C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5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5C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A600-E314-4E1B-8D94-E20812CB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3</cp:revision>
  <dcterms:created xsi:type="dcterms:W3CDTF">2019-09-09T01:52:00Z</dcterms:created>
  <dcterms:modified xsi:type="dcterms:W3CDTF">2019-09-09T01:58:00Z</dcterms:modified>
</cp:coreProperties>
</file>